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针对表单的下一步动作没有设计：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首页：</w:t>
      </w:r>
    </w:p>
    <w:p>
      <w:r>
        <w:drawing>
          <wp:inline distT="0" distB="0" distL="114300" distR="114300">
            <wp:extent cx="3380740" cy="143827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底部反馈表单：</w:t>
      </w:r>
    </w:p>
    <w:p>
      <w:r>
        <w:drawing>
          <wp:inline distT="0" distB="0" distL="114300" distR="114300">
            <wp:extent cx="5269230" cy="3662045"/>
            <wp:effectExtent l="0" t="0" r="762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我要卖车：</w:t>
      </w:r>
    </w:p>
    <w:p>
      <w:r>
        <w:drawing>
          <wp:inline distT="0" distB="0" distL="114300" distR="114300">
            <wp:extent cx="4457065" cy="286639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分期购车页面，最底部有立即申请，整个页面没有表单输入</w:t>
      </w:r>
    </w:p>
    <w:p>
      <w:r>
        <w:drawing>
          <wp:inline distT="0" distB="0" distL="114300" distR="114300">
            <wp:extent cx="5269865" cy="2780030"/>
            <wp:effectExtent l="0" t="0" r="698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二手车问答，逻辑不清，后期很难做！</w:t>
      </w:r>
    </w:p>
    <w:p>
      <w:r>
        <w:drawing>
          <wp:inline distT="0" distB="0" distL="114300" distR="114300">
            <wp:extent cx="5268595" cy="2358390"/>
            <wp:effectExtent l="0" t="0" r="825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282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创新世界：</w:t>
      </w:r>
    </w:p>
    <w:p>
      <w:r>
        <w:drawing>
          <wp:inline distT="0" distB="0" distL="114300" distR="114300">
            <wp:extent cx="5273675" cy="3453130"/>
            <wp:effectExtent l="0" t="0" r="3175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登录后的页面，不应该是这个：</w:t>
      </w:r>
    </w:p>
    <w:p>
      <w:r>
        <w:drawing>
          <wp:inline distT="0" distB="0" distL="114300" distR="114300">
            <wp:extent cx="5264785" cy="2508885"/>
            <wp:effectExtent l="0" t="0" r="12065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消息中心的页面风格要和会员中心的页面保持一致，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消息中心的页面，详细内容怎么展示，怎么知道哪些消息已读哪些消息未读。</w:t>
      </w: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273040" cy="2586355"/>
            <wp:effectExtent l="0" t="0" r="381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7960" cy="4238625"/>
            <wp:effectExtent l="0" t="0" r="8890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遗漏页面，更改号码：</w:t>
      </w:r>
    </w:p>
    <w:p>
      <w:r>
        <w:drawing>
          <wp:inline distT="0" distB="0" distL="114300" distR="114300">
            <wp:extent cx="5272405" cy="3627755"/>
            <wp:effectExtent l="0" t="0" r="4445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新加的页面，没有流通到之后的环节。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设计过程中参考参考网站信息不全，有信息未考虑到，如投资机构</w:t>
      </w:r>
      <w:r>
        <w:rPr>
          <w:rFonts w:hint="eastAsia"/>
          <w:lang w:val="en-US" w:eastAsia="zh-CN"/>
        </w:rPr>
        <w:t>/人认证后的下一个动作、项目发布后的下一个动作等。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投资机构的弹窗：</w:t>
      </w:r>
    </w:p>
    <w:p>
      <w:r>
        <w:drawing>
          <wp:inline distT="0" distB="0" distL="114300" distR="114300">
            <wp:extent cx="5190490" cy="4552315"/>
            <wp:effectExtent l="0" t="0" r="10160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455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会员中心，推荐给我，只有这个页面和之后的填写框，对于之后的逻辑没有响应的页面，如认证信息的完善、修改等。</w:t>
      </w:r>
    </w:p>
    <w:p>
      <w:r>
        <w:drawing>
          <wp:inline distT="0" distB="0" distL="114300" distR="114300">
            <wp:extent cx="5270500" cy="2773045"/>
            <wp:effectExtent l="0" t="0" r="6350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4237990"/>
            <wp:effectExtent l="0" t="0" r="12065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磐石：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1.产品没有单个的详细页，只有产品比对页面。</w:t>
      </w:r>
    </w:p>
    <w:p>
      <w:r>
        <w:drawing>
          <wp:inline distT="0" distB="0" distL="114300" distR="114300">
            <wp:extent cx="5274310" cy="4152265"/>
            <wp:effectExtent l="0" t="0" r="2540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506470"/>
            <wp:effectExtent l="0" t="0" r="6350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产品详细页面不全，连贯不起来，“查看全部大图”以及“加入购物车”，实现页面在哪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产品库：如何才能保证每一项对齐，而且每行的数量是一样的，不会因为个别项字数多寡而改变？（前端）</w:t>
      </w:r>
    </w:p>
    <w:p>
      <w:r>
        <w:drawing>
          <wp:inline distT="0" distB="0" distL="114300" distR="114300">
            <wp:extent cx="5269865" cy="2066925"/>
            <wp:effectExtent l="0" t="0" r="6985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产品列表页：如何才能自由的排列品牌图标，同时怎样处理更多按钮？</w:t>
      </w:r>
    </w:p>
    <w:p>
      <w:r>
        <w:drawing>
          <wp:inline distT="0" distB="0" distL="114300" distR="114300">
            <wp:extent cx="5273675" cy="2511425"/>
            <wp:effectExtent l="0" t="0" r="3175" b="31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1.对于搜索选项，哪里有更多按钮，哪里没有；有的话 怎么展示更多选项？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2.对于高级选项，怎么展示，并做到切换？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3.对于选中项，是如何突出显示的？</w:t>
      </w:r>
    </w:p>
    <w:p>
      <w:r>
        <w:drawing>
          <wp:inline distT="0" distB="0" distL="114300" distR="114300">
            <wp:extent cx="5267325" cy="1372870"/>
            <wp:effectExtent l="0" t="0" r="9525" b="177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对于产品对比，有严重的逻辑错误，怎么实现对比操作？</w:t>
      </w:r>
    </w:p>
    <w:p>
      <w:r>
        <w:drawing>
          <wp:inline distT="0" distB="0" distL="114300" distR="114300">
            <wp:extent cx="5268595" cy="3945255"/>
            <wp:effectExtent l="0" t="0" r="8255" b="171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个人中心页面，默认打开的是什么页面？</w:t>
      </w:r>
    </w:p>
    <w:p>
      <w:r>
        <w:drawing>
          <wp:inline distT="0" distB="0" distL="114300" distR="114300">
            <wp:extent cx="5266055" cy="3539490"/>
            <wp:effectExtent l="0" t="0" r="10795" b="381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创新世界，手机端新闻详细页：</w:t>
      </w:r>
    </w:p>
    <w:p>
      <w:r>
        <w:drawing>
          <wp:inline distT="0" distB="0" distL="114300" distR="114300">
            <wp:extent cx="3990340" cy="5838190"/>
            <wp:effectExtent l="0" t="0" r="10160" b="1016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583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在线视频下拉选项：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047490" cy="3895090"/>
            <wp:effectExtent l="0" t="0" r="10160" b="1016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44B3E"/>
    <w:rsid w:val="05F14983"/>
    <w:rsid w:val="0707538C"/>
    <w:rsid w:val="07F7735F"/>
    <w:rsid w:val="0A9458FA"/>
    <w:rsid w:val="0AE163D7"/>
    <w:rsid w:val="0B9D37E4"/>
    <w:rsid w:val="0E567D36"/>
    <w:rsid w:val="0E864717"/>
    <w:rsid w:val="0E951CC3"/>
    <w:rsid w:val="0EF00139"/>
    <w:rsid w:val="104F665D"/>
    <w:rsid w:val="10BF2152"/>
    <w:rsid w:val="111A331F"/>
    <w:rsid w:val="12EE3E9C"/>
    <w:rsid w:val="14B52016"/>
    <w:rsid w:val="1582360A"/>
    <w:rsid w:val="18B64BF8"/>
    <w:rsid w:val="1C725B17"/>
    <w:rsid w:val="1D520733"/>
    <w:rsid w:val="20DB317B"/>
    <w:rsid w:val="224A27E1"/>
    <w:rsid w:val="226D4DA7"/>
    <w:rsid w:val="232C7D4B"/>
    <w:rsid w:val="24AB7693"/>
    <w:rsid w:val="2707402B"/>
    <w:rsid w:val="29A61986"/>
    <w:rsid w:val="2B7A21DA"/>
    <w:rsid w:val="2CFB3366"/>
    <w:rsid w:val="2EA7137A"/>
    <w:rsid w:val="2EB70A70"/>
    <w:rsid w:val="2F3F55D4"/>
    <w:rsid w:val="31B60E80"/>
    <w:rsid w:val="33C325CA"/>
    <w:rsid w:val="33F2336A"/>
    <w:rsid w:val="38CF66F0"/>
    <w:rsid w:val="3A473B0D"/>
    <w:rsid w:val="3CA31053"/>
    <w:rsid w:val="3D002A9D"/>
    <w:rsid w:val="3D2F7A91"/>
    <w:rsid w:val="3E2F1AFC"/>
    <w:rsid w:val="3E4E0533"/>
    <w:rsid w:val="3E943535"/>
    <w:rsid w:val="411A0B8F"/>
    <w:rsid w:val="41BB295C"/>
    <w:rsid w:val="46A202C5"/>
    <w:rsid w:val="4A1866EF"/>
    <w:rsid w:val="4BEF1BBE"/>
    <w:rsid w:val="4D846271"/>
    <w:rsid w:val="4E082A50"/>
    <w:rsid w:val="4E350127"/>
    <w:rsid w:val="504F6E14"/>
    <w:rsid w:val="527F4BEE"/>
    <w:rsid w:val="54B45E7D"/>
    <w:rsid w:val="54C46E05"/>
    <w:rsid w:val="552A1FB4"/>
    <w:rsid w:val="56A63A70"/>
    <w:rsid w:val="57503A0E"/>
    <w:rsid w:val="59001BFA"/>
    <w:rsid w:val="5A095220"/>
    <w:rsid w:val="5A107877"/>
    <w:rsid w:val="62C45F9C"/>
    <w:rsid w:val="64DC07E4"/>
    <w:rsid w:val="658355E9"/>
    <w:rsid w:val="670A34AF"/>
    <w:rsid w:val="699D1CAC"/>
    <w:rsid w:val="6B6048CC"/>
    <w:rsid w:val="6CA05E04"/>
    <w:rsid w:val="6D8C776C"/>
    <w:rsid w:val="6DA95557"/>
    <w:rsid w:val="6DAD5C04"/>
    <w:rsid w:val="758A705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2017-01-11T12:06:36Z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